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03" w:rsidRPr="007441BE" w:rsidRDefault="001B3A03" w:rsidP="007441B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 81:34</w:t>
      </w:r>
    </w:p>
    <w:p w:rsidR="007441BE" w:rsidRPr="00DB4F0C" w:rsidRDefault="007441BE" w:rsidP="007441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Л.С. </w:t>
      </w:r>
      <w:proofErr w:type="spellStart"/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Селендили</w:t>
      </w:r>
      <w:proofErr w:type="spellEnd"/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профессор кафедры </w:t>
      </w:r>
      <w:proofErr w:type="spellStart"/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крымскотатарской</w:t>
      </w:r>
      <w:proofErr w:type="spellEnd"/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филологии Института филологии ФГАОУ ВО «КФУ им. В.И. Вернадского, </w:t>
      </w:r>
      <w:proofErr w:type="gramStart"/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DB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Симферополь</w:t>
      </w:r>
    </w:p>
    <w:p w:rsidR="007441BE" w:rsidRPr="007441BE" w:rsidRDefault="007441BE" w:rsidP="00744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90A" w:rsidRPr="007441BE" w:rsidRDefault="0097490A" w:rsidP="00744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КОММУНИКАТИВНО-СМЫСЛОВОЕ СОДЕРЖАНИЕ </w:t>
      </w:r>
    </w:p>
    <w:p w:rsidR="000B0944" w:rsidRPr="007441BE" w:rsidRDefault="0097490A" w:rsidP="00744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ДОКУМЕНТОВ</w:t>
      </w:r>
    </w:p>
    <w:p w:rsidR="00E06B01" w:rsidRDefault="00E06B01" w:rsidP="00DB4F0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рассматривается коммуникативно-смысловое содержание правового документа. 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исследования: определить, означает ли выражение из п. Х указанного договора «Расторжение договора возможно при существенном нарушении Арендатором условий настоящего Договора и по решению суда» расторжение договора при выполнении двух условий «существенного нарушения» и «решения суда» или одного из вышеперечисленных условий. Для достижения поставленной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практических задач, связанных с описанием лексико-грамматической сочетаемости слова «возможно» и сочинительного союза «и» с учетом лексико-семантических, синтаксических и функциональных особенностей конструктов рассматриваемого предложения. Исследование выполнено методами описания, наблюдения, </w:t>
      </w:r>
      <w:proofErr w:type="gramStart"/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proofErr w:type="gramEnd"/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выборки и базируется на методе контекстной экспликации понятийно-семантических и логических связей, который включает в себя анализ</w:t>
      </w:r>
      <w:r w:rsidRPr="00F0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коммуникативно-смыслового (логико-понятийного) содержания высказывания путем соотнесения исследуемого текста с понятийно-языковой ситуацией.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оммуникативно-смысловое содержание рассматриваемого правового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совокупностью 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лексико-семантических, синтаксических и функциональных особенностей конструктов рассматриваемого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B01" w:rsidRDefault="00E06B01" w:rsidP="00DB4F0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юрлингвистика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текст, договор,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лексико-семантически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особенности,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синонимы, лексико-грамматическая сочетаемость, к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оммуникативно-смысловое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6B01" w:rsidRDefault="00E06B01" w:rsidP="00DB4F0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article considers the communicative and semantic content of a legal document. The purpose of the study: to determine whether the expression from clause X of the specified contract means "Termination of the contract is possible if the Lessee significantly violates the terms of this Agreement and by a court decision" termination of the contract if two conditions of "material violation" and "court decision" or one of the above conditions are met. </w:t>
      </w:r>
      <w:r w:rsidRPr="000F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achieve this goal, a number of practical tasks have been solved related to the description of the </w:t>
      </w:r>
      <w:proofErr w:type="spellStart"/>
      <w:r w:rsidRPr="000F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lexico</w:t>
      </w:r>
      <w:proofErr w:type="spellEnd"/>
      <w:r w:rsidRPr="000F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-grammatical compatibility of the word "perhaps" and the compositional union "and", taking into account the lexical and semantic, syntactic and functional features of the constructs of the </w:t>
      </w:r>
      <w:r w:rsidRPr="000F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sentence under consideration. The study was carried out by methods of description, observation, continuous sampling and is based on the method of contextual explication of conceptual-semantic and logical connections, which includes the analysis of the communicative-semantic (logical-conceptual) content of the utterance by correlating the studied.</w:t>
      </w:r>
    </w:p>
    <w:p w:rsidR="00E06B01" w:rsidRPr="00E06B01" w:rsidRDefault="00E06B01" w:rsidP="00DB4F0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Keywords</w:t>
      </w:r>
      <w:r w:rsidRPr="00E06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legal linguistics, text, contract, lexical and semantic features, syntactic features, functional features, synonyms, lexical and grammatical compatibility, communicative and semantic content.</w:t>
      </w:r>
    </w:p>
    <w:p w:rsidR="00DB4F0C" w:rsidRPr="00A44A41" w:rsidRDefault="00DB4F0C" w:rsidP="007441B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0B69" w:rsidRPr="007441BE" w:rsidRDefault="00243D4C" w:rsidP="007441B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«Лингвистические экспертизы – особая разновидность экспертных исследований, объединенных общностью знаний различных наук лингвистического профиля, обслуживающих юридические потребности [</w:t>
      </w:r>
      <w:r w:rsidR="00D7641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]». </w:t>
      </w:r>
      <w:r w:rsidR="00B7128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C9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128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 толкование правовых норм, то есть уяснение и разъяснение их подлинного смысла, - непременное условие соблюдения законности, единообразного и правильного их исполнения и применения»</w:t>
      </w:r>
      <w:r w:rsidR="00F65C9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7641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2, с. 102</w:t>
      </w:r>
      <w:r w:rsidR="00F65C9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]. Н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еотъемлемым</w:t>
      </w:r>
      <w:r w:rsidR="00DD5A3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аспектом экспертной деятельности 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лингвиста остаётся</w:t>
      </w:r>
      <w:r w:rsidR="00DD5A3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</w:t>
      </w:r>
      <w:r w:rsidR="003033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DD5A3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A3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текстообразующих</w:t>
      </w:r>
      <w:proofErr w:type="spellEnd"/>
      <w:r w:rsidR="00DD5A3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 их роли в формировании </w:t>
      </w:r>
      <w:r w:rsidR="0097490A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контекста</w:t>
      </w:r>
      <w:r w:rsidR="00DD5A3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этой многоаспектной проблемы</w:t>
      </w:r>
      <w:r w:rsidR="00F65C9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C9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как, лексико-грамматическая сочетаемость слов, лексико-семантические и функциональные особенности слов, синонимия, омонимия, контекстуальное значение, </w:t>
      </w:r>
      <w:r w:rsidR="00B7128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изучались по отдельности разными учеными-лингвистами, однако практическое применение существующих лингвистических теорий, в частности</w:t>
      </w:r>
      <w:r w:rsidR="00B7128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материале правовых конструкций, встречается крайне редко. Этим объясняется </w:t>
      </w:r>
      <w:r w:rsidR="00C73EB6"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предпринятого нами научного исследования.</w:t>
      </w:r>
    </w:p>
    <w:p w:rsidR="007441BE" w:rsidRPr="007441BE" w:rsidRDefault="00484B7B" w:rsidP="007441B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 текст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помещения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исследования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явилось </w:t>
      </w:r>
      <w:r w:rsidR="00C73EB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пункта Х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помещения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«Расторжение договора возможно при существенном нарушении Арендатором условий настоящего Договора и по решению суда». </w:t>
      </w:r>
      <w:r w:rsidR="004F3D67"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определить, означает ли выражение из п. Х указанного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«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договора возможно 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существенном нарушении Арендатором условий настоящего Договора и по решению суда» расторжение договора при выполнении двух условий «существенного нарушения» и «решени</w:t>
      </w:r>
      <w:r w:rsidR="00D14A9B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3D67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суда» или одного из вышеперечисленных условий.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необходимо решить ряд практических задач, связанных с </w:t>
      </w:r>
      <w:r w:rsidR="000946F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946F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лексико-грамматической сочетаемости слова «возможно» и сочинительного союза «и» с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учетом </w:t>
      </w:r>
      <w:bookmarkStart w:id="0" w:name="_Hlk86931812"/>
      <w:r w:rsidR="000946F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лексико-семантических, синтаксических и функциональных особенностей конструктов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рассматриваемого </w:t>
      </w:r>
      <w:r w:rsidR="000946F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bookmarkEnd w:id="0"/>
      <w:r w:rsidR="0077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4E4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="00E06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с.12</w:t>
      </w:r>
      <w:r w:rsidR="007774E4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73EB6" w:rsidRPr="007441BE" w:rsidRDefault="00C73EB6" w:rsidP="007441B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выполнено </w:t>
      </w: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методами описания, наблюдения, сплошной выборки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базируется на </w:t>
      </w: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методе контекстной экспликации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понятийно-семантических и логических связей, который включает в себя «анализ коммуникативно-смыслового (логико-понятийного) содержания высказывания путем соотнесения исследуемого текста с понятийно-языковой ситуацией. С помощью этой процедуры определяется логико-смысловая структура высказывания, устанавливается коммуникативная задача и целевое содержание высказывания. Тем самым пропущенные основания суждения и выводы из него («самоочевидное» знание, допущения, следствия из «жизненных аксиом» и т.п.) вводятся в качестве объекта предикатного анализа, а цели и задачи высказывания становятся доступными для исследования» [</w:t>
      </w:r>
      <w:r w:rsidR="00777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41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71-72].</w:t>
      </w:r>
    </w:p>
    <w:p w:rsidR="000946F5" w:rsidRPr="007441BE" w:rsidRDefault="00D14A9B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«Возможно» - обычно наречие, которое в предложении традиционно выполняет функцию обстоятельства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«Толковом словаре Ушакова» приводится следующее значение слова</w:t>
      </w:r>
      <w:r w:rsidRPr="0074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7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774E4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7774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46F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Нареч. к возможный, употр. при сравн. ст. Возможно скорее. Возможно лучшие условия. 2. вводное слово. Может быть (разг.). Возможно, меня не будет дома в это время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777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946F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3EC5" w:rsidRPr="007441BE" w:rsidRDefault="00D14A9B" w:rsidP="00744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к </w:t>
      </w:r>
      <w:r w:rsidR="00524E6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Национальному</w:t>
      </w:r>
      <w:r w:rsidR="00524E62" w:rsidRPr="007441BE">
        <w:rPr>
          <w:rFonts w:ascii="Times New Roman" w:hAnsi="Times New Roman" w:cs="Times New Roman"/>
          <w:sz w:val="24"/>
          <w:szCs w:val="24"/>
        </w:rPr>
        <w:t xml:space="preserve"> корпусу русского языка</w:t>
      </w:r>
      <w:r w:rsidR="00D76416" w:rsidRPr="007441BE">
        <w:rPr>
          <w:rFonts w:ascii="Times New Roman" w:hAnsi="Times New Roman" w:cs="Times New Roman"/>
          <w:sz w:val="24"/>
          <w:szCs w:val="24"/>
        </w:rPr>
        <w:t xml:space="preserve"> [</w:t>
      </w:r>
      <w:r w:rsidR="007774E4">
        <w:rPr>
          <w:rFonts w:ascii="Times New Roman" w:hAnsi="Times New Roman" w:cs="Times New Roman"/>
          <w:sz w:val="24"/>
          <w:szCs w:val="24"/>
        </w:rPr>
        <w:t>6</w:t>
      </w:r>
      <w:r w:rsidR="00D76416" w:rsidRPr="007441BE">
        <w:rPr>
          <w:rFonts w:ascii="Times New Roman" w:hAnsi="Times New Roman" w:cs="Times New Roman"/>
          <w:sz w:val="24"/>
          <w:szCs w:val="24"/>
        </w:rPr>
        <w:t>]</w:t>
      </w:r>
      <w:r w:rsidR="00524E62" w:rsidRPr="007441BE">
        <w:rPr>
          <w:rFonts w:ascii="Times New Roman" w:hAnsi="Times New Roman" w:cs="Times New Roman"/>
          <w:sz w:val="24"/>
          <w:szCs w:val="24"/>
        </w:rPr>
        <w:t xml:space="preserve">, а также к </w:t>
      </w:r>
      <w:r w:rsidRPr="007441BE">
        <w:rPr>
          <w:rFonts w:ascii="Times New Roman" w:hAnsi="Times New Roman" w:cs="Times New Roman"/>
          <w:sz w:val="24"/>
          <w:szCs w:val="24"/>
        </w:rPr>
        <w:t>Словарю русских синонимов и сходных по смыслу выражений русского</w:t>
      </w:r>
      <w:r w:rsidR="00D76416" w:rsidRPr="007441BE">
        <w:rPr>
          <w:rFonts w:ascii="Times New Roman" w:hAnsi="Times New Roman" w:cs="Times New Roman"/>
          <w:sz w:val="24"/>
          <w:szCs w:val="24"/>
        </w:rPr>
        <w:t xml:space="preserve"> [</w:t>
      </w:r>
      <w:r w:rsidR="007774E4">
        <w:rPr>
          <w:rFonts w:ascii="Times New Roman" w:hAnsi="Times New Roman" w:cs="Times New Roman"/>
          <w:sz w:val="24"/>
          <w:szCs w:val="24"/>
        </w:rPr>
        <w:t>7</w:t>
      </w:r>
      <w:r w:rsidR="00D76416" w:rsidRPr="007441BE">
        <w:rPr>
          <w:rFonts w:ascii="Times New Roman" w:hAnsi="Times New Roman" w:cs="Times New Roman"/>
          <w:sz w:val="24"/>
          <w:szCs w:val="24"/>
        </w:rPr>
        <w:t>]</w:t>
      </w:r>
      <w:r w:rsidRPr="007441BE">
        <w:rPr>
          <w:rFonts w:ascii="Times New Roman" w:hAnsi="Times New Roman" w:cs="Times New Roman"/>
          <w:sz w:val="24"/>
          <w:szCs w:val="24"/>
        </w:rPr>
        <w:t xml:space="preserve"> языка находим, что слово «</w:t>
      </w:r>
      <w:r w:rsidR="00943EC5" w:rsidRPr="007441BE">
        <w:rPr>
          <w:rFonts w:ascii="Times New Roman" w:hAnsi="Times New Roman" w:cs="Times New Roman"/>
          <w:sz w:val="24"/>
          <w:szCs w:val="24"/>
        </w:rPr>
        <w:t>возможно</w:t>
      </w:r>
      <w:r w:rsidRPr="007441BE">
        <w:rPr>
          <w:rFonts w:ascii="Times New Roman" w:hAnsi="Times New Roman" w:cs="Times New Roman"/>
          <w:sz w:val="24"/>
          <w:szCs w:val="24"/>
        </w:rPr>
        <w:t>»</w:t>
      </w:r>
      <w:r w:rsidR="00943EC5" w:rsidRPr="007441BE">
        <w:rPr>
          <w:rFonts w:ascii="Times New Roman" w:hAnsi="Times New Roman" w:cs="Times New Roman"/>
          <w:sz w:val="24"/>
          <w:szCs w:val="24"/>
        </w:rPr>
        <w:t xml:space="preserve"> имеет следующие синонимы: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sectPr w:rsidR="00943EC5" w:rsidRPr="00744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lastRenderedPageBreak/>
        <w:t>вероятно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пожалуй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правдоподобно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знать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виртуально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достижимо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наверно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наверное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потенциально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чаятельно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может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может быть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может статься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допустим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lastRenderedPageBreak/>
        <w:t>быть может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допустимо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видимо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по-видимому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по всей вероятности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 всей видимости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судя по всему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очевидно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скорее всего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вернее всего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может случиться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очень может быть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lastRenderedPageBreak/>
        <w:t>должно быть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надо думать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надо полагать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кажется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как видно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видно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верно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насколько можно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 возможности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как можно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как только можно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реально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выполнимо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осуществимо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lastRenderedPageBreak/>
        <w:t>по силам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под силу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будто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видать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чем черт не шутит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proofErr w:type="gramStart"/>
      <w:r w:rsidRPr="007441BE">
        <w:t>пожалуй</w:t>
      </w:r>
      <w:proofErr w:type="gramEnd"/>
      <w:r w:rsidRPr="007441BE">
        <w:t xml:space="preserve"> что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 мере сил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есть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имеется возможность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эвентуально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 xml:space="preserve">есть шансы </w:t>
      </w:r>
      <w:proofErr w:type="gramStart"/>
      <w:r w:rsidRPr="007441BE">
        <w:t>на</w:t>
      </w:r>
      <w:proofErr w:type="gramEnd"/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есть шансы, что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вроде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должно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думается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proofErr w:type="gramStart"/>
      <w:r w:rsidRPr="007441BE">
        <w:t>небось</w:t>
      </w:r>
      <w:proofErr w:type="gramEnd"/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никак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proofErr w:type="gramStart"/>
      <w:r w:rsidRPr="007441BE">
        <w:lastRenderedPageBreak/>
        <w:t>поди</w:t>
      </w:r>
      <w:proofErr w:type="gramEnd"/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похоже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почитай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proofErr w:type="gramStart"/>
      <w:r w:rsidRPr="007441BE">
        <w:t>слыхать</w:t>
      </w:r>
      <w:proofErr w:type="gramEnd"/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считай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чай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видимое дело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вроде бы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должно полагать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должно статься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если хотите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если хочешь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если вам угодно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если угодно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 тому дело идет, что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 тому идет, что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как будто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lastRenderedPageBreak/>
        <w:t>как видится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как мне видится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как мне кажется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как можно заключить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как я погляжу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надо быть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  <w:rPr>
          <w:u w:val="single"/>
        </w:rPr>
      </w:pPr>
      <w:r w:rsidRPr="007441BE">
        <w:rPr>
          <w:u w:val="single"/>
        </w:rPr>
        <w:t>не исключено, что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 всем вероятиям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 всем вероятностям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по всему вероятию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вернее сказать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верней всего</w:t>
      </w:r>
    </w:p>
    <w:p w:rsidR="00943EC5" w:rsidRPr="007441BE" w:rsidRDefault="00943EC5" w:rsidP="007441BE">
      <w:pPr>
        <w:pStyle w:val="col-sm-4"/>
        <w:numPr>
          <w:ilvl w:val="0"/>
          <w:numId w:val="3"/>
        </w:numPr>
        <w:spacing w:line="360" w:lineRule="auto"/>
      </w:pPr>
      <w:r w:rsidRPr="007441BE">
        <w:t>что ли</w:t>
      </w:r>
    </w:p>
    <w:p w:rsidR="00943EC5" w:rsidRPr="007441BE" w:rsidRDefault="00943EC5" w:rsidP="00744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43EC5" w:rsidRPr="007441BE" w:rsidSect="00943EC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946F5" w:rsidRPr="007441BE" w:rsidRDefault="00D14A9B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41BE">
        <w:rPr>
          <w:rFonts w:ascii="Times New Roman" w:hAnsi="Times New Roman" w:cs="Times New Roman"/>
          <w:sz w:val="24"/>
          <w:szCs w:val="24"/>
        </w:rPr>
        <w:lastRenderedPageBreak/>
        <w:t xml:space="preserve">Методом трансформационного анализа внедряем некоторые из них </w:t>
      </w:r>
      <w:r w:rsidR="0004670A" w:rsidRPr="007441BE">
        <w:rPr>
          <w:rFonts w:ascii="Times New Roman" w:hAnsi="Times New Roman" w:cs="Times New Roman"/>
          <w:sz w:val="24"/>
          <w:szCs w:val="24"/>
        </w:rPr>
        <w:t xml:space="preserve">(например: 1, 14-16, 18, 19, 24, 26, 29, 38-40, 54, 67-69, 76-77, 81 и др.) </w:t>
      </w:r>
      <w:r w:rsidRPr="007441BE">
        <w:rPr>
          <w:rFonts w:ascii="Times New Roman" w:hAnsi="Times New Roman" w:cs="Times New Roman"/>
          <w:sz w:val="24"/>
          <w:szCs w:val="24"/>
        </w:rPr>
        <w:t>в рассматриваемую конструкцию и понимаем, что значение рассматриваемой лексемы может выходить далеко за пределы</w:t>
      </w:r>
      <w:r w:rsidR="0004670A" w:rsidRPr="007441BE">
        <w:rPr>
          <w:rFonts w:ascii="Times New Roman" w:hAnsi="Times New Roman" w:cs="Times New Roman"/>
          <w:sz w:val="24"/>
          <w:szCs w:val="24"/>
        </w:rPr>
        <w:t xml:space="preserve"> его значения, описанного в толковом словаре</w:t>
      </w:r>
      <w:r w:rsidR="007441BE" w:rsidRPr="007441BE">
        <w:rPr>
          <w:rFonts w:ascii="Times New Roman" w:hAnsi="Times New Roman" w:cs="Times New Roman"/>
          <w:sz w:val="24"/>
          <w:szCs w:val="24"/>
        </w:rPr>
        <w:t xml:space="preserve"> конструкциях НКРЯ</w:t>
      </w:r>
      <w:r w:rsidR="0004670A" w:rsidRPr="007441BE">
        <w:rPr>
          <w:rFonts w:ascii="Times New Roman" w:hAnsi="Times New Roman" w:cs="Times New Roman"/>
          <w:sz w:val="24"/>
          <w:szCs w:val="24"/>
        </w:rPr>
        <w:t xml:space="preserve">: </w:t>
      </w:r>
      <w:r w:rsidR="0004670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наблюдаем 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</w:t>
      </w:r>
      <w:r w:rsidR="0004670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70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наречия, традиционно выполняемого функцию обстоятельства предложения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4670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иную грамматическую категорию</w:t>
      </w:r>
      <w:r w:rsidR="00D71E2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иными синтаксическими функциями</w:t>
      </w:r>
      <w:proofErr w:type="gramEnd"/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4670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Особую подгруппу образуют предикативные наречия (</w:t>
      </w:r>
      <w:proofErr w:type="spellStart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предикативы</w:t>
      </w:r>
      <w:proofErr w:type="spellEnd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обозначающие состояние (эмоциональное, физическое или иное). </w:t>
      </w:r>
      <w:proofErr w:type="gramStart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отличие от других подгрупп наречий они выступают в роли не обстоятельств, а главного члена односоставного предложения – предиката (По вечерам всем было скучно:</w:t>
      </w:r>
      <w:proofErr w:type="gramEnd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комнате было холодно).</w:t>
      </w:r>
      <w:proofErr w:type="gramEnd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Обозначая состояние, предикативные наречия называются еще категорией состояния</w:t>
      </w:r>
      <w:r w:rsidR="0004670A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r w:rsidR="00777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:rsidR="000946F5" w:rsidRPr="007441BE" w:rsidRDefault="00016281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«Общей особенностью предикатов «состояния» является то, что они описывают не «свойства», а «явления». При этом состояние может рассматриваться как структура, организация которой определяется семантическими особенностями субъекта и </w:t>
      </w:r>
      <w:proofErr w:type="spellStart"/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предицируемого</w:t>
      </w:r>
      <w:proofErr w:type="spellEnd"/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ему признака, причем в обозначениях состояния признак и его субъект неразрывно связаны» [</w:t>
      </w:r>
      <w:r w:rsidR="00777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"Категория состояния (</w:t>
      </w:r>
      <w:proofErr w:type="spellStart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предикатив</w:t>
      </w:r>
      <w:proofErr w:type="spellEnd"/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это знаменательная часть </w:t>
      </w:r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речи, обозначающая динамическое состояние и выражающая это значение в категориях аналитического времени, наклонения и безличности" [</w:t>
      </w:r>
      <w:r w:rsidR="00777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0946F5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174].</w:t>
      </w:r>
    </w:p>
    <w:p w:rsidR="000946F5" w:rsidRPr="007441BE" w:rsidRDefault="000946F5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"Слова категории состояния необходимо отграничивать от омонимичных форм наречий и кратких имен прилагательных" [</w:t>
      </w:r>
      <w:r w:rsidR="00016281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7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6281"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175].</w:t>
      </w:r>
    </w:p>
    <w:p w:rsidR="00FB420D" w:rsidRPr="007441BE" w:rsidRDefault="0004670A" w:rsidP="007441B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«Толковый словарь Ушакова» даёт следующее значение слова</w:t>
      </w:r>
      <w:r w:rsidRPr="007441BE">
        <w:rPr>
          <w:rStyle w:val="comment-copy"/>
          <w:rFonts w:ascii="Times New Roman" w:hAnsi="Times New Roman" w:cs="Times New Roman"/>
          <w:bCs/>
          <w:sz w:val="24"/>
          <w:szCs w:val="24"/>
        </w:rPr>
        <w:t xml:space="preserve"> </w:t>
      </w:r>
      <w:r w:rsidR="00FB420D" w:rsidRPr="007441BE">
        <w:rPr>
          <w:rStyle w:val="comment-copy"/>
          <w:rFonts w:ascii="Times New Roman" w:hAnsi="Times New Roman" w:cs="Times New Roman"/>
          <w:bCs/>
          <w:sz w:val="24"/>
          <w:szCs w:val="24"/>
        </w:rPr>
        <w:t>«И»</w:t>
      </w:r>
      <w:r w:rsidR="00524E62" w:rsidRPr="007441BE">
        <w:rPr>
          <w:rStyle w:val="comment-copy"/>
          <w:rFonts w:ascii="Times New Roman" w:hAnsi="Times New Roman" w:cs="Times New Roman"/>
          <w:bCs/>
          <w:sz w:val="24"/>
          <w:szCs w:val="24"/>
        </w:rPr>
        <w:t>:</w:t>
      </w:r>
      <w:r w:rsidR="00FB420D" w:rsidRPr="00744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E62" w:rsidRPr="007441BE">
        <w:rPr>
          <w:rFonts w:ascii="Times New Roman" w:hAnsi="Times New Roman" w:cs="Times New Roman"/>
          <w:bCs/>
          <w:sz w:val="24"/>
          <w:szCs w:val="24"/>
        </w:rPr>
        <w:t>«</w:t>
      </w:r>
      <w:r w:rsidR="00FB420D" w:rsidRPr="007441BE">
        <w:rPr>
          <w:rFonts w:ascii="Times New Roman" w:hAnsi="Times New Roman" w:cs="Times New Roman"/>
          <w:bCs/>
          <w:sz w:val="24"/>
          <w:szCs w:val="24"/>
          <w:u w:val="single"/>
        </w:rPr>
        <w:t>Присоединяет предложение или член предложения, противопоставляемые предшествующей мысли</w:t>
      </w:r>
      <w:proofErr w:type="gramStart"/>
      <w:r w:rsidR="00FB420D" w:rsidRPr="007441B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gramEnd"/>
      <w:r w:rsidR="00FB420D" w:rsidRPr="007441BE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="00FB420D" w:rsidRPr="007441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FB420D" w:rsidRPr="007441BE">
        <w:rPr>
          <w:rFonts w:ascii="Times New Roman" w:hAnsi="Times New Roman" w:cs="Times New Roman"/>
          <w:bCs/>
          <w:sz w:val="24"/>
          <w:szCs w:val="24"/>
        </w:rPr>
        <w:t>на разливала чай и получала выговоры за лишний расход сахара; она вслух читала романы, и виновата была во всех ошибках автора; она сопровождала графиню в ее прогулках, и отвечала за лаять, и визжать, и рваться. Крылов</w:t>
      </w:r>
      <w:r w:rsidR="00524E62" w:rsidRPr="007441BE">
        <w:rPr>
          <w:rFonts w:ascii="Times New Roman" w:hAnsi="Times New Roman" w:cs="Times New Roman"/>
          <w:bCs/>
          <w:sz w:val="24"/>
          <w:szCs w:val="24"/>
        </w:rPr>
        <w:t>» [</w:t>
      </w:r>
      <w:r w:rsidR="00016281" w:rsidRPr="007441BE">
        <w:rPr>
          <w:rFonts w:ascii="Times New Roman" w:hAnsi="Times New Roman" w:cs="Times New Roman"/>
          <w:bCs/>
          <w:sz w:val="24"/>
          <w:szCs w:val="24"/>
        </w:rPr>
        <w:t>1</w:t>
      </w:r>
      <w:r w:rsidR="007774E4">
        <w:rPr>
          <w:rFonts w:ascii="Times New Roman" w:hAnsi="Times New Roman" w:cs="Times New Roman"/>
          <w:bCs/>
          <w:sz w:val="24"/>
          <w:szCs w:val="24"/>
        </w:rPr>
        <w:t>2</w:t>
      </w:r>
      <w:r w:rsidRPr="007441BE">
        <w:rPr>
          <w:rFonts w:ascii="Times New Roman" w:hAnsi="Times New Roman" w:cs="Times New Roman"/>
          <w:bCs/>
          <w:sz w:val="24"/>
          <w:szCs w:val="24"/>
        </w:rPr>
        <w:t>]</w:t>
      </w:r>
      <w:r w:rsidR="00FB420D" w:rsidRPr="007441BE">
        <w:rPr>
          <w:rFonts w:ascii="Times New Roman" w:hAnsi="Times New Roman" w:cs="Times New Roman"/>
          <w:bCs/>
          <w:sz w:val="24"/>
          <w:szCs w:val="24"/>
        </w:rPr>
        <w:t>.</w:t>
      </w:r>
      <w:r w:rsidR="00CF0CC4" w:rsidRPr="00744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6B8" w:rsidRPr="007441BE">
        <w:rPr>
          <w:rFonts w:ascii="Times New Roman" w:hAnsi="Times New Roman" w:cs="Times New Roman"/>
          <w:bCs/>
          <w:sz w:val="24"/>
          <w:szCs w:val="24"/>
        </w:rPr>
        <w:t>Многочисленные л</w:t>
      </w:r>
      <w:r w:rsidR="00CF0CC4" w:rsidRPr="007441BE">
        <w:rPr>
          <w:rFonts w:ascii="Times New Roman" w:hAnsi="Times New Roman" w:cs="Times New Roman"/>
          <w:bCs/>
          <w:sz w:val="24"/>
          <w:szCs w:val="24"/>
        </w:rPr>
        <w:t xml:space="preserve">ексикографические источники и глубокое теоретическое описание </w:t>
      </w:r>
      <w:r w:rsidR="008336B8" w:rsidRPr="007441BE">
        <w:rPr>
          <w:rFonts w:ascii="Times New Roman" w:hAnsi="Times New Roman" w:cs="Times New Roman"/>
          <w:bCs/>
          <w:sz w:val="24"/>
          <w:szCs w:val="24"/>
        </w:rPr>
        <w:t>сочинительных отношений, семантики, прагматики и синтаксиса конструкций с соединительным союзом «и» дополняют друг друга и расширяют сведения о последнем [13</w:t>
      </w:r>
      <w:r w:rsidR="007774E4">
        <w:rPr>
          <w:rFonts w:ascii="Times New Roman" w:hAnsi="Times New Roman" w:cs="Times New Roman"/>
          <w:bCs/>
          <w:sz w:val="24"/>
          <w:szCs w:val="24"/>
        </w:rPr>
        <w:t>; 14</w:t>
      </w:r>
      <w:r w:rsidR="008336B8" w:rsidRPr="007441BE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CF0CC4" w:rsidRPr="007441BE">
        <w:rPr>
          <w:rFonts w:ascii="Times New Roman" w:hAnsi="Times New Roman" w:cs="Times New Roman"/>
          <w:bCs/>
          <w:sz w:val="24"/>
          <w:szCs w:val="24"/>
        </w:rPr>
        <w:t>Однако «только текст, являющийся объяснительной функциональной средой сочинения, способен выявить все конструктивно релевантные параметры сочинения, и о том, что только через текст может быть раскрыт проце</w:t>
      </w:r>
      <w:proofErr w:type="gramStart"/>
      <w:r w:rsidR="00CF0CC4" w:rsidRPr="007441BE">
        <w:rPr>
          <w:rFonts w:ascii="Times New Roman" w:hAnsi="Times New Roman" w:cs="Times New Roman"/>
          <w:bCs/>
          <w:sz w:val="24"/>
          <w:szCs w:val="24"/>
        </w:rPr>
        <w:t>сс стр</w:t>
      </w:r>
      <w:proofErr w:type="gramEnd"/>
      <w:r w:rsidR="00CF0CC4" w:rsidRPr="007441BE">
        <w:rPr>
          <w:rFonts w:ascii="Times New Roman" w:hAnsi="Times New Roman" w:cs="Times New Roman"/>
          <w:bCs/>
          <w:sz w:val="24"/>
          <w:szCs w:val="24"/>
        </w:rPr>
        <w:t xml:space="preserve">уктурирования сочинительных отношений в речевой деятельности, который </w:t>
      </w:r>
      <w:proofErr w:type="spellStart"/>
      <w:r w:rsidR="00CF0CC4" w:rsidRPr="007441BE">
        <w:rPr>
          <w:rFonts w:ascii="Times New Roman" w:hAnsi="Times New Roman" w:cs="Times New Roman"/>
          <w:bCs/>
          <w:sz w:val="24"/>
          <w:szCs w:val="24"/>
        </w:rPr>
        <w:t>опредмечивается</w:t>
      </w:r>
      <w:proofErr w:type="spellEnd"/>
      <w:r w:rsidR="00CF0CC4" w:rsidRPr="007441BE">
        <w:rPr>
          <w:rFonts w:ascii="Times New Roman" w:hAnsi="Times New Roman" w:cs="Times New Roman"/>
          <w:bCs/>
          <w:sz w:val="24"/>
          <w:szCs w:val="24"/>
        </w:rPr>
        <w:t xml:space="preserve"> в форме текста как "полного" знака» [1</w:t>
      </w:r>
      <w:r w:rsidR="007774E4">
        <w:rPr>
          <w:rFonts w:ascii="Times New Roman" w:hAnsi="Times New Roman" w:cs="Times New Roman"/>
          <w:bCs/>
          <w:sz w:val="24"/>
          <w:szCs w:val="24"/>
        </w:rPr>
        <w:t>5</w:t>
      </w:r>
      <w:r w:rsidR="00AC7063" w:rsidRPr="007441BE">
        <w:rPr>
          <w:rFonts w:ascii="Times New Roman" w:hAnsi="Times New Roman" w:cs="Times New Roman"/>
          <w:bCs/>
          <w:sz w:val="24"/>
          <w:szCs w:val="24"/>
        </w:rPr>
        <w:t>, с.16</w:t>
      </w:r>
      <w:r w:rsidR="00CF0CC4" w:rsidRPr="007441BE">
        <w:rPr>
          <w:rFonts w:ascii="Times New Roman" w:hAnsi="Times New Roman" w:cs="Times New Roman"/>
          <w:bCs/>
          <w:sz w:val="24"/>
          <w:szCs w:val="24"/>
        </w:rPr>
        <w:t>].</w:t>
      </w:r>
    </w:p>
    <w:p w:rsidR="00125255" w:rsidRPr="007441BE" w:rsidRDefault="00FB420D" w:rsidP="007441B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1BE">
        <w:rPr>
          <w:rStyle w:val="comment-copy"/>
          <w:rFonts w:ascii="Times New Roman" w:hAnsi="Times New Roman" w:cs="Times New Roman"/>
          <w:sz w:val="24"/>
          <w:szCs w:val="24"/>
        </w:rPr>
        <w:tab/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Предикативное наречие «возможно» </w:t>
      </w:r>
      <w:proofErr w:type="gramStart"/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рассматриваем</w:t>
      </w:r>
      <w:proofErr w:type="gramEnd"/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контексте даёт право выбора решать вопрос последовательно: расторгать договор при наличии 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«существенного нарушения», а если это невозможно, то сочинительный союз «и» предлагает последующее действие «решение суда», потому что без первичного </w:t>
      </w:r>
      <w:r w:rsidR="0015484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«существенного нарушения», «решение суда» о расторжении договора не представляется возможным</w:t>
      </w:r>
      <w:r w:rsidR="00E61C4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E6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576" w:rsidRPr="007441BE" w:rsidRDefault="00F84576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525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 «возможно» является сказуемым </w:t>
      </w:r>
      <w:r w:rsidR="002838B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="0012525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</w:t>
      </w:r>
      <w:r w:rsidR="0015484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предикативной части сложного предложения</w:t>
      </w:r>
      <w:r w:rsidR="0012525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координирует две предикативные части предложения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</w:t>
      </w:r>
      <w:r w:rsidR="0015484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5484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«возможно при существенном нарушении Арендатором условий настоящего Договора» и 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5484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(возможно) «по решению суда»</w:t>
      </w:r>
      <w:r w:rsidR="002838B2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55" w:rsidRPr="007441BE" w:rsidRDefault="002838B2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 «возможно» во второй предикативной части</w:t>
      </w:r>
      <w:r w:rsidR="00125255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сложного предложения </w:t>
      </w:r>
      <w:r w:rsidR="00F84576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опущено, не является контекстуальной необходимостью, его функционирование обусловлено собственными лексико-семантическими особенностями, 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этого конструкта 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 бы речевым излишеством, тавтологией и привело бы к речевой ошибке. В рассматриваемом контексте союз «и» объединяет не однородные члены предложения, а предикативные части сложного предложения, выражающие последовательность действий.</w:t>
      </w:r>
    </w:p>
    <w:p w:rsidR="00524E62" w:rsidRPr="007441BE" w:rsidRDefault="00524E62" w:rsidP="00744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7441BE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коммуникативно-смысловое содержание рассматриваемого правового документа свидетельствует о том, что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ыражение из 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Х 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«при существенном 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нарушении Арендатором условий настоящего Договора и по решению суда» означает, что расторжение договора возможно при наличии одного из вышеперечисленных</w:t>
      </w:r>
      <w:r w:rsidR="00A46948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 выполняемых</w:t>
      </w:r>
      <w:r w:rsidR="00F00870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условий.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41BE"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значение </w:t>
      </w:r>
      <w:proofErr w:type="spellStart"/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слова-предикатива</w:t>
      </w:r>
      <w:proofErr w:type="spellEnd"/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«возможно» и его синонимов свидетельствует о допустимости выбора нескольких вариантов решения проблемы, которые расположены последовательно друг за другом по степени интенсивности и взаимосвязанности действий: если Арендатор не соглашается с правом Арендодателя на расторжение договора </w:t>
      </w:r>
      <w:r w:rsidRPr="0074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</w:t>
      </w:r>
      <w:r w:rsidRPr="007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«существенного нарушения», тогда это расторжение осуществимо после обращения в суд, решение которого зависит от наличия «существенного нарушения». </w:t>
      </w:r>
      <w:proofErr w:type="gramEnd"/>
    </w:p>
    <w:p w:rsidR="000B0944" w:rsidRPr="007441BE" w:rsidRDefault="000B0944" w:rsidP="007441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44" w:rsidRPr="007441BE" w:rsidRDefault="00037144" w:rsidP="007441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B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71E2A" w:rsidRPr="007441BE" w:rsidRDefault="00AC7063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>.</w:t>
      </w:r>
      <w:r w:rsidR="00D71E2A" w:rsidRPr="007441BE">
        <w:t xml:space="preserve">Матвеева О.Н. </w:t>
      </w:r>
      <w:proofErr w:type="spellStart"/>
      <w:r w:rsidR="00D71E2A" w:rsidRPr="007441BE">
        <w:t>Юрислингвистическое</w:t>
      </w:r>
      <w:proofErr w:type="spellEnd"/>
      <w:r w:rsidR="00D71E2A" w:rsidRPr="007441BE">
        <w:t xml:space="preserve"> экспертное исследование: перспективы и пути совершенствования // Теория и практика лингвистического анализа текстов СМИ в судебных экспертизах и информационных спорах: Материалы межрегионального научно-практического семинара. Москва, 7-8 декабря 2002 г.- Режим доступа:  </w:t>
      </w:r>
      <w:hyperlink r:id="rId5" w:history="1">
        <w:r w:rsidR="00D71E2A" w:rsidRPr="007441BE">
          <w:t>http://lingva-expert.ru/articles/yurislingvisticheskoe-ekspertnoe-issledovanie</w:t>
        </w:r>
      </w:hyperlink>
      <w:r w:rsidR="00D71E2A" w:rsidRPr="007441BE">
        <w:t xml:space="preserve"> (дата обращения: 20.10 2021)</w:t>
      </w:r>
    </w:p>
    <w:p w:rsidR="00D71E2A" w:rsidRDefault="00D71E2A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 xml:space="preserve">Ратинов А.Р. Глава 6. Послесловие юриста // </w:t>
      </w:r>
      <w:r w:rsidR="00AC7063" w:rsidRPr="007441BE">
        <w:t>Понятия чести, достоинства и деловой репутации</w:t>
      </w:r>
      <w:r w:rsidRPr="007441BE">
        <w:t xml:space="preserve">: Спорные тексты СМИ и проблемы их анализа и оценки юристами и лингвистами. Изд. 2-е, </w:t>
      </w:r>
      <w:proofErr w:type="spellStart"/>
      <w:r w:rsidRPr="007441BE">
        <w:t>перераб</w:t>
      </w:r>
      <w:proofErr w:type="spellEnd"/>
      <w:r w:rsidRPr="007441BE">
        <w:t>. и доп./ Под ред. А.К. Симонова и М.В. Горбаневского.</w:t>
      </w:r>
      <w:r w:rsidR="00AC7063" w:rsidRPr="007441BE">
        <w:t xml:space="preserve"> - </w:t>
      </w:r>
      <w:proofErr w:type="gramStart"/>
      <w:r w:rsidRPr="007441BE">
        <w:t>М.: Медея, 2004. 328 с.</w:t>
      </w:r>
      <w:r w:rsidR="00AC7063" w:rsidRPr="007441BE">
        <w:t xml:space="preserve"> URL: </w:t>
      </w:r>
      <w:hyperlink r:id="rId6" w:history="1">
        <w:r w:rsidRPr="007441BE">
          <w:rPr>
            <w:rStyle w:val="a7"/>
          </w:rPr>
          <w:t>http://rusexpert.ru/public/guild/3.pdf</w:t>
        </w:r>
      </w:hyperlink>
      <w:r w:rsidRPr="007441BE">
        <w:t xml:space="preserve"> (дата обращения: 23.09.2021</w:t>
      </w:r>
      <w:proofErr w:type="gramEnd"/>
    </w:p>
    <w:p w:rsidR="007774E4" w:rsidRDefault="007774E4" w:rsidP="00133FA5">
      <w:pPr>
        <w:pStyle w:val="a3"/>
        <w:numPr>
          <w:ilvl w:val="0"/>
          <w:numId w:val="11"/>
        </w:numPr>
        <w:spacing w:line="360" w:lineRule="auto"/>
        <w:jc w:val="both"/>
      </w:pPr>
      <w:proofErr w:type="spellStart"/>
      <w:r>
        <w:t>Селендили</w:t>
      </w:r>
      <w:proofErr w:type="spellEnd"/>
      <w:r>
        <w:t xml:space="preserve"> Л.С. Лексико-семантические и </w:t>
      </w:r>
      <w:proofErr w:type="spellStart"/>
      <w:r>
        <w:t>синтморфологические</w:t>
      </w:r>
      <w:proofErr w:type="spellEnd"/>
      <w:r>
        <w:t xml:space="preserve"> особенности конструктов </w:t>
      </w:r>
      <w:proofErr w:type="spellStart"/>
      <w:r>
        <w:t>крымскотатарского</w:t>
      </w:r>
      <w:proofErr w:type="spellEnd"/>
      <w:r>
        <w:t xml:space="preserve"> предложения (формальный и прикладной аспект)</w:t>
      </w:r>
      <w:r w:rsidRPr="007774E4">
        <w:t xml:space="preserve"> </w:t>
      </w:r>
      <w:proofErr w:type="spellStart"/>
      <w:r w:rsidRPr="007441BE">
        <w:t>автореф</w:t>
      </w:r>
      <w:proofErr w:type="spellEnd"/>
      <w:r w:rsidRPr="007441BE">
        <w:t xml:space="preserve">. </w:t>
      </w:r>
      <w:proofErr w:type="spellStart"/>
      <w:r w:rsidRPr="007441BE">
        <w:t>дис</w:t>
      </w:r>
      <w:proofErr w:type="spellEnd"/>
      <w:r w:rsidRPr="007441BE">
        <w:t xml:space="preserve">. ... </w:t>
      </w:r>
      <w:proofErr w:type="spellStart"/>
      <w:r w:rsidRPr="007441BE">
        <w:t>докт</w:t>
      </w:r>
      <w:proofErr w:type="spellEnd"/>
      <w:r w:rsidRPr="007441BE">
        <w:t xml:space="preserve">. филол. наук: </w:t>
      </w:r>
      <w:r w:rsidRPr="007774E4">
        <w:t>10.02.02 – Языки народов Российской Федерации (урало-алтайские языки)</w:t>
      </w:r>
      <w:r w:rsidRPr="007441BE">
        <w:t xml:space="preserve">.- </w:t>
      </w:r>
      <w:r>
        <w:t>Симферополь</w:t>
      </w:r>
      <w:proofErr w:type="gramStart"/>
      <w:r w:rsidRPr="007441BE">
        <w:t xml:space="preserve">., </w:t>
      </w:r>
      <w:proofErr w:type="gramEnd"/>
      <w:r w:rsidRPr="007441BE">
        <w:t>20</w:t>
      </w:r>
      <w:r>
        <w:t>15</w:t>
      </w:r>
      <w:r w:rsidRPr="007441BE">
        <w:t xml:space="preserve">. </w:t>
      </w:r>
      <w:r>
        <w:t>39</w:t>
      </w:r>
      <w:r w:rsidRPr="007441BE">
        <w:t xml:space="preserve">с. URL: </w:t>
      </w:r>
      <w:r w:rsidRPr="007774E4">
        <w:t xml:space="preserve">https://iling-ran.ru/avtoreferats/selendili.pdf </w:t>
      </w:r>
      <w:r w:rsidRPr="007441BE">
        <w:t>(дата обращения: 04.09.2021).</w:t>
      </w:r>
    </w:p>
    <w:p w:rsidR="00D76416" w:rsidRPr="007441BE" w:rsidRDefault="00D76416" w:rsidP="00133FA5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 xml:space="preserve">Челпанов В.Б. Психологическая и лингвистическая экспертиза в анализе текста: Международная академия исследования лжи. Монография: Издательские решения по лицензии </w:t>
      </w:r>
      <w:proofErr w:type="spellStart"/>
      <w:r w:rsidRPr="007441BE">
        <w:t>Ridero</w:t>
      </w:r>
      <w:proofErr w:type="spellEnd"/>
      <w:r w:rsidRPr="007441BE">
        <w:t>, 2017. –244с.</w:t>
      </w:r>
    </w:p>
    <w:p w:rsidR="00D76416" w:rsidRPr="007441BE" w:rsidRDefault="00D76416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rPr>
          <w:bCs/>
        </w:rPr>
        <w:t>Толковый словарь Ушакова</w:t>
      </w:r>
      <w:r w:rsidRPr="007441BE">
        <w:t xml:space="preserve"> онлайн.</w:t>
      </w:r>
      <w:r w:rsidR="00037144" w:rsidRPr="007441BE">
        <w:t xml:space="preserve"> URL: </w:t>
      </w:r>
      <w:hyperlink r:id="rId7" w:history="1">
        <w:r w:rsidRPr="007441BE">
          <w:rPr>
            <w:rStyle w:val="a7"/>
            <w:lang w:val="en-US"/>
          </w:rPr>
          <w:t>https</w:t>
        </w:r>
        <w:r w:rsidRPr="007441BE">
          <w:rPr>
            <w:rStyle w:val="a7"/>
          </w:rPr>
          <w:t>://</w:t>
        </w:r>
        <w:proofErr w:type="spellStart"/>
        <w:r w:rsidRPr="007441BE">
          <w:rPr>
            <w:rStyle w:val="a7"/>
            <w:lang w:val="en-US"/>
          </w:rPr>
          <w:t>ushakovdictionary</w:t>
        </w:r>
        <w:proofErr w:type="spellEnd"/>
        <w:r w:rsidRPr="007441BE">
          <w:rPr>
            <w:rStyle w:val="a7"/>
          </w:rPr>
          <w:t>.</w:t>
        </w:r>
        <w:proofErr w:type="spellStart"/>
        <w:r w:rsidRPr="007441BE">
          <w:rPr>
            <w:rStyle w:val="a7"/>
            <w:lang w:val="en-US"/>
          </w:rPr>
          <w:t>ru</w:t>
        </w:r>
        <w:proofErr w:type="spellEnd"/>
        <w:r w:rsidRPr="007441BE">
          <w:rPr>
            <w:rStyle w:val="a7"/>
          </w:rPr>
          <w:t>/</w:t>
        </w:r>
        <w:r w:rsidRPr="007441BE">
          <w:rPr>
            <w:rStyle w:val="a7"/>
            <w:lang w:val="en-US"/>
          </w:rPr>
          <w:t>word</w:t>
        </w:r>
        <w:r w:rsidRPr="007441BE">
          <w:rPr>
            <w:rStyle w:val="a7"/>
          </w:rPr>
          <w:t>.</w:t>
        </w:r>
        <w:proofErr w:type="spellStart"/>
        <w:r w:rsidRPr="007441BE">
          <w:rPr>
            <w:rStyle w:val="a7"/>
            <w:lang w:val="en-US"/>
          </w:rPr>
          <w:t>php</w:t>
        </w:r>
        <w:proofErr w:type="spellEnd"/>
        <w:r w:rsidRPr="007441BE">
          <w:rPr>
            <w:rStyle w:val="a7"/>
          </w:rPr>
          <w:t>?</w:t>
        </w:r>
        <w:proofErr w:type="spellStart"/>
        <w:r w:rsidRPr="007441BE">
          <w:rPr>
            <w:rStyle w:val="a7"/>
            <w:lang w:val="en-US"/>
          </w:rPr>
          <w:t>wordid</w:t>
        </w:r>
        <w:proofErr w:type="spellEnd"/>
        <w:r w:rsidRPr="007441BE">
          <w:rPr>
            <w:rStyle w:val="a7"/>
          </w:rPr>
          <w:t>=6152</w:t>
        </w:r>
      </w:hyperlink>
      <w:r w:rsidRPr="007441BE">
        <w:t xml:space="preserve"> (дата обращения: 10.09.2021)</w:t>
      </w:r>
    </w:p>
    <w:p w:rsidR="00D76416" w:rsidRPr="007441BE" w:rsidRDefault="00D76416" w:rsidP="007441BE">
      <w:pPr>
        <w:pStyle w:val="a3"/>
        <w:numPr>
          <w:ilvl w:val="0"/>
          <w:numId w:val="11"/>
        </w:numPr>
        <w:spacing w:line="360" w:lineRule="auto"/>
        <w:jc w:val="both"/>
        <w:rPr>
          <w:lang w:val="en-US"/>
        </w:rPr>
      </w:pPr>
      <w:r w:rsidRPr="007441BE">
        <w:t>Национальный корпус русского языка [Электронный ресурс].</w:t>
      </w:r>
      <w:r w:rsidR="00037144" w:rsidRPr="007441BE">
        <w:t xml:space="preserve"> </w:t>
      </w:r>
      <w:r w:rsidR="00037144" w:rsidRPr="007441BE">
        <w:rPr>
          <w:lang w:val="en-US"/>
        </w:rPr>
        <w:t xml:space="preserve">URL: </w:t>
      </w:r>
      <w:r w:rsidRPr="007441BE">
        <w:rPr>
          <w:lang w:val="en-US"/>
        </w:rPr>
        <w:t xml:space="preserve">https://ruscorpora.ru/new/search-main.html </w:t>
      </w:r>
    </w:p>
    <w:p w:rsidR="00D76416" w:rsidRPr="007441BE" w:rsidRDefault="00D76416" w:rsidP="007441BE">
      <w:pPr>
        <w:pStyle w:val="a3"/>
        <w:numPr>
          <w:ilvl w:val="0"/>
          <w:numId w:val="11"/>
        </w:numPr>
        <w:spacing w:line="360" w:lineRule="auto"/>
        <w:jc w:val="both"/>
        <w:rPr>
          <w:lang w:val="en-US"/>
        </w:rPr>
      </w:pPr>
      <w:r w:rsidRPr="007441BE">
        <w:lastRenderedPageBreak/>
        <w:t>Словарь синонимов русского языка https://synonymonline.ru/ [Электронный ресурс].</w:t>
      </w:r>
      <w:r w:rsidR="00037144" w:rsidRPr="007441BE">
        <w:t xml:space="preserve"> </w:t>
      </w:r>
      <w:r w:rsidR="00037144" w:rsidRPr="007441BE">
        <w:rPr>
          <w:lang w:val="en-US"/>
        </w:rPr>
        <w:t xml:space="preserve">URL: </w:t>
      </w:r>
      <w:r w:rsidRPr="007441BE">
        <w:rPr>
          <w:lang w:val="en-US"/>
        </w:rPr>
        <w:t>https://synonymonline.ru/%D0%92/%D0%B2%D0%BE%D0%B7%D0%BC%D0%BE%D0%B6%D0%BD%D0%BE</w:t>
      </w:r>
    </w:p>
    <w:p w:rsidR="00D76416" w:rsidRPr="007441BE" w:rsidRDefault="00D76416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>Современный русский литературный язык / под ред. В. Г. Костомарова, В. И. Максимова. М.: Гардарики,</w:t>
      </w:r>
      <w:r w:rsidR="00037144" w:rsidRPr="007441BE">
        <w:t xml:space="preserve"> </w:t>
      </w:r>
      <w:r w:rsidRPr="007441BE">
        <w:t>2003. С.487.</w:t>
      </w:r>
    </w:p>
    <w:p w:rsidR="00016281" w:rsidRPr="007441BE" w:rsidRDefault="00016281" w:rsidP="007441BE">
      <w:pPr>
        <w:pStyle w:val="a3"/>
        <w:numPr>
          <w:ilvl w:val="0"/>
          <w:numId w:val="11"/>
        </w:numPr>
        <w:spacing w:line="360" w:lineRule="auto"/>
        <w:jc w:val="both"/>
      </w:pPr>
      <w:proofErr w:type="spellStart"/>
      <w:r w:rsidRPr="007441BE">
        <w:t>Паташкова</w:t>
      </w:r>
      <w:proofErr w:type="spellEnd"/>
      <w:r w:rsidRPr="007441BE">
        <w:t xml:space="preserve"> Елена Сергеевна</w:t>
      </w:r>
      <w:proofErr w:type="gramStart"/>
      <w:r w:rsidRPr="007441BE">
        <w:t xml:space="preserve"> К</w:t>
      </w:r>
      <w:proofErr w:type="gramEnd"/>
      <w:r w:rsidRPr="007441BE">
        <w:t xml:space="preserve"> вопросу о функционально-грамматическом статусе слов категории состояния в русском языке // Вестник </w:t>
      </w:r>
      <w:proofErr w:type="spellStart"/>
      <w:r w:rsidRPr="007441BE">
        <w:t>ЮУрГГПУ</w:t>
      </w:r>
      <w:proofErr w:type="spellEnd"/>
      <w:r w:rsidRPr="007441BE">
        <w:t>. 2012. №12. URL: https://cyberleninka.ru/article/n/k-voprosu-o-funktsionalno-grammaticheskom-statuse-slov-kategorii-sostoyaniya-v-russkom-yazyke (дата обращения: 04.09.2021).</w:t>
      </w:r>
    </w:p>
    <w:p w:rsidR="00016281" w:rsidRPr="007441BE" w:rsidRDefault="00016281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 xml:space="preserve">Теория. Анализ языковых единиц / под ред. Е. И. </w:t>
      </w:r>
      <w:proofErr w:type="spellStart"/>
      <w:r w:rsidRPr="007441BE">
        <w:t>Дибровой</w:t>
      </w:r>
      <w:proofErr w:type="spellEnd"/>
      <w:r w:rsidRPr="007441BE">
        <w:t>. М., 2001. Ч. 2. С. 174– 175.</w:t>
      </w:r>
    </w:p>
    <w:p w:rsidR="00D76416" w:rsidRPr="007441BE" w:rsidRDefault="00016281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 xml:space="preserve"> Там же</w:t>
      </w:r>
    </w:p>
    <w:p w:rsidR="00016281" w:rsidRPr="007441BE" w:rsidRDefault="00016281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rPr>
          <w:bCs/>
        </w:rPr>
        <w:t xml:space="preserve">Толковый словарь Ушакова </w:t>
      </w:r>
      <w:proofErr w:type="spellStart"/>
      <w:r w:rsidRPr="007441BE">
        <w:rPr>
          <w:bCs/>
        </w:rPr>
        <w:t>онлайн</w:t>
      </w:r>
      <w:proofErr w:type="spellEnd"/>
      <w:r w:rsidRPr="007441BE">
        <w:rPr>
          <w:bCs/>
        </w:rPr>
        <w:t xml:space="preserve">.- Режим доступа: </w:t>
      </w:r>
      <w:r w:rsidRPr="007441BE">
        <w:rPr>
          <w:bCs/>
          <w:u w:val="single"/>
          <w:lang w:val="en-US"/>
        </w:rPr>
        <w:t>https</w:t>
      </w:r>
      <w:r w:rsidRPr="007441BE">
        <w:rPr>
          <w:bCs/>
          <w:u w:val="single"/>
        </w:rPr>
        <w:t>://</w:t>
      </w:r>
      <w:proofErr w:type="spellStart"/>
      <w:r w:rsidRPr="007441BE">
        <w:rPr>
          <w:bCs/>
          <w:u w:val="single"/>
          <w:lang w:val="en-US"/>
        </w:rPr>
        <w:t>ushakovdictionary</w:t>
      </w:r>
      <w:proofErr w:type="spellEnd"/>
      <w:r w:rsidRPr="007441BE">
        <w:rPr>
          <w:bCs/>
          <w:u w:val="single"/>
        </w:rPr>
        <w:t>.</w:t>
      </w:r>
      <w:proofErr w:type="spellStart"/>
      <w:r w:rsidRPr="007441BE">
        <w:rPr>
          <w:bCs/>
          <w:u w:val="single"/>
          <w:lang w:val="en-US"/>
        </w:rPr>
        <w:t>ru</w:t>
      </w:r>
      <w:proofErr w:type="spellEnd"/>
      <w:r w:rsidRPr="007441BE">
        <w:rPr>
          <w:bCs/>
          <w:u w:val="single"/>
        </w:rPr>
        <w:t>/</w:t>
      </w:r>
      <w:r w:rsidRPr="007441BE">
        <w:rPr>
          <w:bCs/>
          <w:u w:val="single"/>
          <w:lang w:val="en-US"/>
        </w:rPr>
        <w:t>word</w:t>
      </w:r>
      <w:r w:rsidRPr="007441BE">
        <w:rPr>
          <w:bCs/>
          <w:u w:val="single"/>
        </w:rPr>
        <w:t>.</w:t>
      </w:r>
      <w:proofErr w:type="spellStart"/>
      <w:r w:rsidRPr="007441BE">
        <w:rPr>
          <w:bCs/>
          <w:u w:val="single"/>
          <w:lang w:val="en-US"/>
        </w:rPr>
        <w:t>php</w:t>
      </w:r>
      <w:proofErr w:type="spellEnd"/>
      <w:r w:rsidRPr="007441BE">
        <w:rPr>
          <w:bCs/>
          <w:u w:val="single"/>
        </w:rPr>
        <w:t>?</w:t>
      </w:r>
      <w:proofErr w:type="spellStart"/>
      <w:r w:rsidRPr="007441BE">
        <w:rPr>
          <w:bCs/>
          <w:u w:val="single"/>
          <w:lang w:val="en-US"/>
        </w:rPr>
        <w:t>wordid</w:t>
      </w:r>
      <w:proofErr w:type="spellEnd"/>
      <w:r w:rsidRPr="007441BE">
        <w:rPr>
          <w:bCs/>
          <w:u w:val="single"/>
        </w:rPr>
        <w:t>=19809</w:t>
      </w:r>
      <w:r w:rsidRPr="007441BE">
        <w:rPr>
          <w:bCs/>
        </w:rPr>
        <w:t xml:space="preserve"> (дата обращения: 10.09.2021)</w:t>
      </w:r>
    </w:p>
    <w:p w:rsidR="00016281" w:rsidRPr="007441BE" w:rsidRDefault="008336B8" w:rsidP="007441BE">
      <w:pPr>
        <w:pStyle w:val="a3"/>
        <w:numPr>
          <w:ilvl w:val="0"/>
          <w:numId w:val="11"/>
        </w:numPr>
        <w:spacing w:line="360" w:lineRule="auto"/>
        <w:jc w:val="both"/>
      </w:pPr>
      <w:r w:rsidRPr="007441BE">
        <w:t xml:space="preserve">Санников В.З. Русские сочинительные конструкции: семантика, прагматика, синтаксис. М.: Наука, 1989. 266 </w:t>
      </w:r>
      <w:proofErr w:type="gramStart"/>
      <w:r w:rsidRPr="007441BE">
        <w:t>с</w:t>
      </w:r>
      <w:proofErr w:type="gramEnd"/>
      <w:r w:rsidRPr="007441BE">
        <w:t>.</w:t>
      </w:r>
    </w:p>
    <w:p w:rsidR="008336B8" w:rsidRPr="007441BE" w:rsidRDefault="008336B8" w:rsidP="007441BE">
      <w:pPr>
        <w:pStyle w:val="a3"/>
        <w:numPr>
          <w:ilvl w:val="0"/>
          <w:numId w:val="11"/>
        </w:numPr>
        <w:spacing w:line="360" w:lineRule="auto"/>
        <w:jc w:val="both"/>
      </w:pPr>
      <w:proofErr w:type="spellStart"/>
      <w:r w:rsidRPr="007441BE">
        <w:t>Шахбиева</w:t>
      </w:r>
      <w:proofErr w:type="spellEnd"/>
      <w:r w:rsidRPr="007441BE">
        <w:t xml:space="preserve"> М. Х. 2009. 01. 016. Санников В. З. Русский синтаксис в семантико-прагматическом пространстве. - М.</w:t>
      </w:r>
      <w:proofErr w:type="gramStart"/>
      <w:r w:rsidRPr="007441BE">
        <w:t xml:space="preserve"> :</w:t>
      </w:r>
      <w:proofErr w:type="gramEnd"/>
      <w:r w:rsidRPr="007441BE">
        <w:t xml:space="preserve"> яз. Славян. Культур, 2008. - 624 с. - (</w:t>
      </w:r>
      <w:proofErr w:type="spellStart"/>
      <w:r w:rsidRPr="007441BE">
        <w:t>Studia</w:t>
      </w:r>
      <w:proofErr w:type="spellEnd"/>
      <w:r w:rsidRPr="007441BE">
        <w:t xml:space="preserve"> </w:t>
      </w:r>
      <w:proofErr w:type="spellStart"/>
      <w:r w:rsidRPr="007441BE">
        <w:t>Philologica</w:t>
      </w:r>
      <w:proofErr w:type="spellEnd"/>
      <w:r w:rsidRPr="007441BE">
        <w:t>) // Социальные и гуманитарные науки. Отечественная и зарубежная литература. Сер. 6, Языкознание: Реферативный журнал. 2009. №1. URL: https://cyberleninka.ru/article/n/2009-01-016-sannikov-v-z-russkiy-sintaksis-v-semantiko-pragmaticheskom-prostranstve-m-yaz-slavyan-kultur-2008-624-s-studia-philologica (дата обращения: 04.09.2021).</w:t>
      </w:r>
    </w:p>
    <w:p w:rsidR="008336B8" w:rsidRPr="007441BE" w:rsidRDefault="00AC7063" w:rsidP="007441BE">
      <w:pPr>
        <w:pStyle w:val="a3"/>
        <w:numPr>
          <w:ilvl w:val="0"/>
          <w:numId w:val="11"/>
        </w:numPr>
        <w:spacing w:line="360" w:lineRule="auto"/>
        <w:jc w:val="both"/>
      </w:pPr>
      <w:proofErr w:type="gramStart"/>
      <w:r w:rsidRPr="007441BE">
        <w:t>Сигал</w:t>
      </w:r>
      <w:proofErr w:type="gramEnd"/>
      <w:r w:rsidRPr="007441BE">
        <w:t xml:space="preserve"> К.Я Сочинительные конструкции в тексте: опыт теоретико-экспериментального исследования (на материале простого предложения): </w:t>
      </w:r>
      <w:proofErr w:type="spellStart"/>
      <w:r w:rsidRPr="007441BE">
        <w:t>автореф</w:t>
      </w:r>
      <w:proofErr w:type="spellEnd"/>
      <w:r w:rsidRPr="007441BE">
        <w:t xml:space="preserve">. </w:t>
      </w:r>
      <w:proofErr w:type="spellStart"/>
      <w:r w:rsidRPr="007441BE">
        <w:t>дис</w:t>
      </w:r>
      <w:proofErr w:type="spellEnd"/>
      <w:r w:rsidRPr="007441BE">
        <w:t xml:space="preserve">. ... </w:t>
      </w:r>
      <w:proofErr w:type="spellStart"/>
      <w:r w:rsidRPr="007441BE">
        <w:t>докт</w:t>
      </w:r>
      <w:proofErr w:type="spellEnd"/>
      <w:r w:rsidRPr="007441BE">
        <w:t>. филол. наук: 10.02.19-Теория языка.- М., 2004. 50с</w:t>
      </w:r>
      <w:r w:rsidR="00037144" w:rsidRPr="007441BE">
        <w:t>. URL:</w:t>
      </w:r>
      <w:r w:rsidRPr="007441BE">
        <w:t xml:space="preserve"> </w:t>
      </w:r>
      <w:hyperlink r:id="rId8" w:history="1">
        <w:r w:rsidR="007774E4" w:rsidRPr="00A86AA6">
          <w:rPr>
            <w:rStyle w:val="a7"/>
          </w:rPr>
          <w:t>https://new-disser.ru/_avtoreferats/01002748788.pdf</w:t>
        </w:r>
      </w:hyperlink>
      <w:r w:rsidR="007774E4">
        <w:t xml:space="preserve"> </w:t>
      </w:r>
      <w:r w:rsidR="007774E4" w:rsidRPr="007441BE">
        <w:t>(дата обращения: 04.09.2021).</w:t>
      </w:r>
    </w:p>
    <w:p w:rsidR="00CF5297" w:rsidRPr="007441BE" w:rsidRDefault="00CF5297" w:rsidP="007441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144" w:rsidRPr="007774E4" w:rsidRDefault="00037144" w:rsidP="007441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7144" w:rsidRPr="007774E4" w:rsidSect="00943E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946"/>
    <w:multiLevelType w:val="hybridMultilevel"/>
    <w:tmpl w:val="2BB28FB4"/>
    <w:lvl w:ilvl="0" w:tplc="66345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52F6B"/>
    <w:multiLevelType w:val="hybridMultilevel"/>
    <w:tmpl w:val="1FF097FC"/>
    <w:lvl w:ilvl="0" w:tplc="0D082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E1D55"/>
    <w:multiLevelType w:val="hybridMultilevel"/>
    <w:tmpl w:val="BCC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616F8"/>
    <w:multiLevelType w:val="hybridMultilevel"/>
    <w:tmpl w:val="2BB28FB4"/>
    <w:lvl w:ilvl="0" w:tplc="66345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F52E97"/>
    <w:multiLevelType w:val="hybridMultilevel"/>
    <w:tmpl w:val="BCC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66A4C"/>
    <w:multiLevelType w:val="hybridMultilevel"/>
    <w:tmpl w:val="2BB28FB4"/>
    <w:lvl w:ilvl="0" w:tplc="66345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2021F9"/>
    <w:multiLevelType w:val="hybridMultilevel"/>
    <w:tmpl w:val="6C149AB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30336"/>
    <w:multiLevelType w:val="multilevel"/>
    <w:tmpl w:val="DA6E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E7A81"/>
    <w:multiLevelType w:val="multilevel"/>
    <w:tmpl w:val="1166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B73B5"/>
    <w:multiLevelType w:val="hybridMultilevel"/>
    <w:tmpl w:val="6C149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95C03"/>
    <w:multiLevelType w:val="hybridMultilevel"/>
    <w:tmpl w:val="2BB28FB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4F"/>
    <w:rsid w:val="00016281"/>
    <w:rsid w:val="00037144"/>
    <w:rsid w:val="0004670A"/>
    <w:rsid w:val="000946F5"/>
    <w:rsid w:val="000B0944"/>
    <w:rsid w:val="00125255"/>
    <w:rsid w:val="00154842"/>
    <w:rsid w:val="001B3A03"/>
    <w:rsid w:val="00243D4C"/>
    <w:rsid w:val="002838B2"/>
    <w:rsid w:val="00303367"/>
    <w:rsid w:val="003820A8"/>
    <w:rsid w:val="00484B7B"/>
    <w:rsid w:val="004D7E05"/>
    <w:rsid w:val="004F3D67"/>
    <w:rsid w:val="00524E62"/>
    <w:rsid w:val="00595E42"/>
    <w:rsid w:val="005D2A20"/>
    <w:rsid w:val="00624EEE"/>
    <w:rsid w:val="006D314C"/>
    <w:rsid w:val="007441BE"/>
    <w:rsid w:val="007556FC"/>
    <w:rsid w:val="00755F26"/>
    <w:rsid w:val="007774E4"/>
    <w:rsid w:val="00786FEA"/>
    <w:rsid w:val="007F5C44"/>
    <w:rsid w:val="008336B8"/>
    <w:rsid w:val="00943EC5"/>
    <w:rsid w:val="0097490A"/>
    <w:rsid w:val="00A44A41"/>
    <w:rsid w:val="00A46948"/>
    <w:rsid w:val="00AC7063"/>
    <w:rsid w:val="00B71280"/>
    <w:rsid w:val="00C20B69"/>
    <w:rsid w:val="00C73EB6"/>
    <w:rsid w:val="00CF0CC4"/>
    <w:rsid w:val="00CF5297"/>
    <w:rsid w:val="00D14A9B"/>
    <w:rsid w:val="00D60F6D"/>
    <w:rsid w:val="00D71E2A"/>
    <w:rsid w:val="00D76416"/>
    <w:rsid w:val="00DB4F0C"/>
    <w:rsid w:val="00DD5A30"/>
    <w:rsid w:val="00E06B01"/>
    <w:rsid w:val="00E61C45"/>
    <w:rsid w:val="00EA784F"/>
    <w:rsid w:val="00F00870"/>
    <w:rsid w:val="00F65C95"/>
    <w:rsid w:val="00F84576"/>
    <w:rsid w:val="00FB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6"/>
  </w:style>
  <w:style w:type="paragraph" w:styleId="3">
    <w:name w:val="heading 3"/>
    <w:basedOn w:val="a"/>
    <w:link w:val="30"/>
    <w:uiPriority w:val="9"/>
    <w:qFormat/>
    <w:rsid w:val="007F5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C5"/>
    <w:rPr>
      <w:b/>
      <w:bCs/>
    </w:rPr>
  </w:style>
  <w:style w:type="character" w:styleId="a5">
    <w:name w:val="Emphasis"/>
    <w:basedOn w:val="a0"/>
    <w:uiPriority w:val="20"/>
    <w:qFormat/>
    <w:rsid w:val="00943EC5"/>
    <w:rPr>
      <w:i/>
      <w:iCs/>
    </w:rPr>
  </w:style>
  <w:style w:type="paragraph" w:customStyle="1" w:styleId="trt0xe">
    <w:name w:val="trt0xe"/>
    <w:basedOn w:val="a"/>
    <w:rsid w:val="009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9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5C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5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F5C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5C44"/>
    <w:rPr>
      <w:color w:val="605E5C"/>
      <w:shd w:val="clear" w:color="auto" w:fill="E1DFDD"/>
    </w:rPr>
  </w:style>
  <w:style w:type="character" w:customStyle="1" w:styleId="comment-copy">
    <w:name w:val="comment-copy"/>
    <w:basedOn w:val="a0"/>
    <w:rsid w:val="00FB420D"/>
  </w:style>
  <w:style w:type="character" w:customStyle="1" w:styleId="markedcontent">
    <w:name w:val="markedcontent"/>
    <w:basedOn w:val="a0"/>
    <w:rsid w:val="0083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disser.ru/_avtoreferats/010027487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hakovdictionary.ru/word.php?wordid=6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expert.ru/public/guild/3.pdf" TargetMode="External"/><Relationship Id="rId5" Type="http://schemas.openxmlformats.org/officeDocument/2006/relationships/hyperlink" Target="http://lingva-expert.ru/articles/yurislingvisticheskoe-ekspertnoe-issledov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Lemara Selendili</dc:creator>
  <cp:lastModifiedBy>Olesya</cp:lastModifiedBy>
  <cp:revision>2</cp:revision>
  <dcterms:created xsi:type="dcterms:W3CDTF">2021-11-04T21:15:00Z</dcterms:created>
  <dcterms:modified xsi:type="dcterms:W3CDTF">2021-11-04T21:15:00Z</dcterms:modified>
</cp:coreProperties>
</file>